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18BB" w14:textId="31F2363C" w:rsidR="00F56E52" w:rsidRPr="00024446" w:rsidRDefault="00F56E52" w:rsidP="00977A68">
      <w:pPr>
        <w:rPr>
          <w:rStyle w:val="Intensievebenadrukking"/>
        </w:rPr>
      </w:pPr>
      <w:r w:rsidRPr="00024446">
        <w:rPr>
          <w:rStyle w:val="Intensievebenadrukking"/>
        </w:rPr>
        <w:t>Wis en vervang alle rode tekst</w:t>
      </w:r>
    </w:p>
    <w:p w14:paraId="0FFD0D06" w14:textId="77777777" w:rsidR="00F56E52" w:rsidRDefault="00F56E52" w:rsidP="00977A68">
      <w:pPr>
        <w:rPr>
          <w:b/>
          <w:bCs/>
        </w:rPr>
      </w:pPr>
    </w:p>
    <w:p w14:paraId="1B145DCE" w14:textId="2A793141" w:rsidR="00977A68" w:rsidRPr="00786EEC" w:rsidRDefault="00977A68" w:rsidP="00977A68">
      <w:pPr>
        <w:rPr>
          <w:b/>
          <w:bCs/>
          <w:sz w:val="32"/>
          <w:szCs w:val="32"/>
        </w:rPr>
      </w:pPr>
      <w:r w:rsidRPr="00786EEC">
        <w:rPr>
          <w:b/>
          <w:bCs/>
          <w:sz w:val="32"/>
          <w:szCs w:val="32"/>
        </w:rPr>
        <w:t>Bezwaarschrift Omgevingsvergunning OMV/202</w:t>
      </w:r>
      <w:r w:rsidR="002426E9">
        <w:rPr>
          <w:b/>
          <w:bCs/>
          <w:sz w:val="32"/>
          <w:szCs w:val="32"/>
        </w:rPr>
        <w:t>1098517</w:t>
      </w:r>
    </w:p>
    <w:p w14:paraId="2DA09C48" w14:textId="66F31FE8" w:rsidR="00977A68" w:rsidRPr="00024446" w:rsidRDefault="009B34D7" w:rsidP="00977A68">
      <w:r>
        <w:rPr>
          <w:lang w:val="nl-BE"/>
        </w:rPr>
        <w:t>Aanvrager</w:t>
      </w:r>
      <w:r w:rsidR="00024446" w:rsidRPr="00024446">
        <w:rPr>
          <w:lang w:val="nl-BE"/>
        </w:rPr>
        <w:t>: NV Rea</w:t>
      </w:r>
      <w:r w:rsidR="00024446">
        <w:rPr>
          <w:lang w:val="nl-BE"/>
        </w:rPr>
        <w:t>l</w:t>
      </w:r>
      <w:r w:rsidR="00024446" w:rsidRPr="00024446">
        <w:rPr>
          <w:lang w:val="nl-BE"/>
        </w:rPr>
        <w:t xml:space="preserve"> </w:t>
      </w:r>
      <w:proofErr w:type="spellStart"/>
      <w:r w:rsidR="00024446">
        <w:rPr>
          <w:lang w:val="nl-BE"/>
        </w:rPr>
        <w:t>Estate</w:t>
      </w:r>
      <w:proofErr w:type="spellEnd"/>
      <w:r w:rsidR="00024446">
        <w:rPr>
          <w:lang w:val="nl-BE"/>
        </w:rPr>
        <w:t xml:space="preserve"> </w:t>
      </w:r>
      <w:proofErr w:type="spellStart"/>
      <w:r w:rsidR="00024446">
        <w:rPr>
          <w:lang w:val="nl-BE"/>
        </w:rPr>
        <w:t>and</w:t>
      </w:r>
      <w:proofErr w:type="spellEnd"/>
      <w:r w:rsidR="00024446">
        <w:rPr>
          <w:lang w:val="nl-BE"/>
        </w:rPr>
        <w:t xml:space="preserve"> Leasing Compagnie</w:t>
      </w:r>
      <w:r w:rsidR="00024446" w:rsidRPr="00024446">
        <w:rPr>
          <w:lang w:val="nl-BE"/>
        </w:rPr>
        <w:t xml:space="preserve">, </w:t>
      </w:r>
      <w:r w:rsidR="00024446" w:rsidRPr="00024446">
        <w:t xml:space="preserve">De </w:t>
      </w:r>
      <w:proofErr w:type="spellStart"/>
      <w:r w:rsidR="00024446" w:rsidRPr="00024446">
        <w:t>Gerlachekaai</w:t>
      </w:r>
      <w:proofErr w:type="spellEnd"/>
      <w:r w:rsidR="00024446" w:rsidRPr="00024446">
        <w:t xml:space="preserve"> 20 te Antwerpen</w:t>
      </w:r>
    </w:p>
    <w:p w14:paraId="5D3641F3" w14:textId="69788F92" w:rsidR="00024446" w:rsidRPr="00024446" w:rsidRDefault="00024446" w:rsidP="00024446">
      <w:r w:rsidRPr="00024446">
        <w:t>Ligging van het project: Benzineweg, Petroleumkaai en Solventweg ZN te Antwerpen</w:t>
      </w:r>
    </w:p>
    <w:p w14:paraId="0ABE9564" w14:textId="77777777" w:rsidR="00024446" w:rsidRDefault="00024446" w:rsidP="00977A68">
      <w:pPr>
        <w:rPr>
          <w:b/>
          <w:bCs/>
        </w:rPr>
      </w:pPr>
    </w:p>
    <w:p w14:paraId="775F6367" w14:textId="058CEF22" w:rsidR="00977A68" w:rsidRPr="00977A68" w:rsidRDefault="00977A68" w:rsidP="00977A68">
      <w:pPr>
        <w:rPr>
          <w:b/>
          <w:bCs/>
        </w:rPr>
      </w:pPr>
      <w:r w:rsidRPr="00977A68">
        <w:rPr>
          <w:b/>
          <w:bCs/>
        </w:rPr>
        <w:t>PERSOONLIJKE GEGEVENS:</w:t>
      </w:r>
    </w:p>
    <w:p w14:paraId="3D340FBE" w14:textId="54233C13" w:rsidR="00977A68" w:rsidRPr="00E0000E" w:rsidRDefault="00977A68" w:rsidP="00977A68">
      <w:pPr>
        <w:rPr>
          <w:rStyle w:val="Intensievebenadrukking"/>
        </w:rPr>
      </w:pPr>
      <w:r w:rsidRPr="00E0000E">
        <w:rPr>
          <w:rStyle w:val="Intensievebenadrukking"/>
        </w:rPr>
        <w:t>Naam + adres</w:t>
      </w:r>
    </w:p>
    <w:p w14:paraId="47DCB1A4" w14:textId="77777777" w:rsidR="00977A68" w:rsidRDefault="00977A68">
      <w:pPr>
        <w:rPr>
          <w:b/>
          <w:bCs/>
        </w:rPr>
      </w:pPr>
    </w:p>
    <w:p w14:paraId="01B6A593" w14:textId="0FB52161" w:rsidR="009F5BBA" w:rsidRDefault="00977A68" w:rsidP="00977A68">
      <w:r w:rsidRPr="00977A68">
        <w:t xml:space="preserve">Tekent bezwaar aan tegen dit voorgenomen project om volgende redenen:  </w:t>
      </w:r>
    </w:p>
    <w:p w14:paraId="32CE2F13" w14:textId="2AF0C585" w:rsidR="00EB7FCF" w:rsidRDefault="00EB7FCF" w:rsidP="00977A68"/>
    <w:p w14:paraId="71D63C15" w14:textId="11B04A41" w:rsidR="00EB7FCF" w:rsidRPr="00E0000E" w:rsidRDefault="00EB7FCF" w:rsidP="00977A68">
      <w:pPr>
        <w:rPr>
          <w:rStyle w:val="Intensievebenadrukking"/>
        </w:rPr>
      </w:pPr>
      <w:r w:rsidRPr="00E0000E">
        <w:rPr>
          <w:rStyle w:val="Intensievebenadrukking"/>
        </w:rPr>
        <w:t>Wis de argumenten die je niet wil aanhalen, voeg eigen argumenten toe</w:t>
      </w:r>
      <w:r w:rsidR="00D81318">
        <w:rPr>
          <w:rStyle w:val="Intensievebenadrukking"/>
        </w:rPr>
        <w:t xml:space="preserve">. </w:t>
      </w:r>
      <w:r w:rsidR="00D81318" w:rsidRPr="00D81318">
        <w:rPr>
          <w:rStyle w:val="Intensievebenadrukking"/>
        </w:rPr>
        <w:t>Als je dicht bij de locatie woont, vermeldt dit dan zeker. Ook als er andere redenen zijn om jouw 'belang' aan te tonen.</w:t>
      </w:r>
    </w:p>
    <w:p w14:paraId="43B32FF1" w14:textId="77777777" w:rsidR="00977A68" w:rsidRDefault="00977A68" w:rsidP="00977A68"/>
    <w:p w14:paraId="5A24B9D8" w14:textId="77777777" w:rsidR="008F729C" w:rsidRDefault="008F729C" w:rsidP="008F729C">
      <w:pPr>
        <w:pStyle w:val="Lijstalinea"/>
      </w:pPr>
      <w:r>
        <w:t>De vestigingsplaats ligt bijna volledig omsloten door de Hobokense Polder. De geplande hoogbouw vormt een visuele verstoring van het beschermd landschap, ook vanaf de linkeroever van de Schelde.</w:t>
      </w:r>
    </w:p>
    <w:p w14:paraId="571D3B89" w14:textId="4A4BD14B" w:rsidR="00882D30" w:rsidRDefault="00882D30" w:rsidP="008F729C">
      <w:pPr>
        <w:pStyle w:val="Lijstalinea"/>
      </w:pPr>
      <w:r>
        <w:t xml:space="preserve">De Hobokense Polder is een erkend natuurreservaat en maakt als Grote Eenheid Natuur (GEN) deel uit van het Vlaams Ecologisch Netwerk (VEN). Volgens de natuurwetgeving mag geen enkele overheid een vergunning afleveren voor activiteiten/projecten die </w:t>
      </w:r>
      <w:r w:rsidR="00D81318">
        <w:t>onherstelbare</w:t>
      </w:r>
      <w:r>
        <w:t xml:space="preserve"> schade toebrengen aan gebieden van het VEN. </w:t>
      </w:r>
      <w:r w:rsidR="00D81318" w:rsidRPr="00D81318">
        <w:t xml:space="preserve">De verscherpte natuurtoets bevat géén significantiedrempel. </w:t>
      </w:r>
      <w:r>
        <w:t xml:space="preserve">Het </w:t>
      </w:r>
      <w:proofErr w:type="spellStart"/>
      <w:r>
        <w:t>milieu-effectenrapport</w:t>
      </w:r>
      <w:proofErr w:type="spellEnd"/>
      <w:r>
        <w:t xml:space="preserve"> </w:t>
      </w:r>
      <w:r w:rsidR="00AA2E70">
        <w:t xml:space="preserve">bij deze tweede aanvraag </w:t>
      </w:r>
      <w:r w:rsidR="00072005">
        <w:t>heeft ten opzichte van de eerste de pr</w:t>
      </w:r>
      <w:r w:rsidR="00F462F7">
        <w:t>o</w:t>
      </w:r>
      <w:r w:rsidR="00072005">
        <w:t>b</w:t>
      </w:r>
      <w:r w:rsidR="00F462F7">
        <w:t>l</w:t>
      </w:r>
      <w:r w:rsidR="00072005">
        <w:t>emen meer verbloemd</w:t>
      </w:r>
      <w:r w:rsidR="00F462F7">
        <w:t>, maar de</w:t>
      </w:r>
      <w:r>
        <w:t xml:space="preserve"> negatieve effecten zullen </w:t>
      </w:r>
      <w:r w:rsidR="00F462F7">
        <w:t>blijven</w:t>
      </w:r>
      <w:r>
        <w:t xml:space="preserve">. Bijgevolg is het MCA-project onvergunbaar. </w:t>
      </w:r>
    </w:p>
    <w:p w14:paraId="272D0EFC" w14:textId="77D0B720" w:rsidR="00BB63E9" w:rsidRDefault="00BB63E9" w:rsidP="008F729C">
      <w:pPr>
        <w:pStyle w:val="Lijstalinea"/>
      </w:pPr>
      <w:r>
        <w:t xml:space="preserve">Het project zal het leefgebied van broedvogels en zoogdieren grondig verstoren.  </w:t>
      </w:r>
      <w:r w:rsidR="003D5817">
        <w:t>Verstoring zal optreden als gevolg van</w:t>
      </w:r>
      <w:r>
        <w:t xml:space="preserve"> </w:t>
      </w:r>
      <w:r w:rsidR="003D5817">
        <w:t>de bouwwerkzaamheden</w:t>
      </w:r>
      <w:r>
        <w:t xml:space="preserve">, de gebouwen op zich, de bedrijvigheid </w:t>
      </w:r>
      <w:r w:rsidR="003D5817">
        <w:t xml:space="preserve">en </w:t>
      </w:r>
      <w:r>
        <w:t>de te verwachten verkeerstroom. Het leefgebied van de helft van de broedvogelsoorten van de Hobokense polder zal in kwaliteit afnemen. D</w:t>
      </w:r>
      <w:r w:rsidR="005C6FC6">
        <w:t>e populaties</w:t>
      </w:r>
      <w:r>
        <w:t xml:space="preserve"> van enkele in Vlaanderen bedreigde soorten </w:t>
      </w:r>
      <w:r w:rsidR="005C6FC6">
        <w:t xml:space="preserve">(fitis, tuinfluiter, nachtegaal en rietgors) en één Europees beschermde soort (blauwborst) </w:t>
      </w:r>
      <w:r w:rsidR="003D5817">
        <w:t>lig</w:t>
      </w:r>
      <w:r w:rsidR="005C6FC6">
        <w:t>gen</w:t>
      </w:r>
      <w:r w:rsidR="003D5817">
        <w:t xml:space="preserve"> voor meer </w:t>
      </w:r>
      <w:r>
        <w:t xml:space="preserve">dan 30 % of zelfs meer dan 50% binnen de invloedsfeer van de campus. </w:t>
      </w:r>
      <w:r w:rsidR="003D5817">
        <w:t>Dit betekent dat de aanleg van de Maritieme Campus kan leiden tot h</w:t>
      </w:r>
      <w:r>
        <w:t xml:space="preserve">et lokaal uitsterven van deze </w:t>
      </w:r>
      <w:r w:rsidR="003D5817">
        <w:t>soorten</w:t>
      </w:r>
      <w:r w:rsidR="00D81318">
        <w:t xml:space="preserve"> </w:t>
      </w:r>
      <w:r w:rsidR="00D81318" w:rsidRPr="00D81318">
        <w:t>en zelfs bovenlokale meetbare effecten. Dit is in strijd met het verstoringsverbod uit het soortenbesluit</w:t>
      </w:r>
      <w:r w:rsidR="003D5817">
        <w:t>.</w:t>
      </w:r>
    </w:p>
    <w:p w14:paraId="64332CC2" w14:textId="6589C309" w:rsidR="008F729C" w:rsidRDefault="008B145F" w:rsidP="008B145F">
      <w:pPr>
        <w:pStyle w:val="Lijstalinea"/>
      </w:pPr>
      <w:r>
        <w:t>D</w:t>
      </w:r>
      <w:r>
        <w:t xml:space="preserve">it gebouw </w:t>
      </w:r>
      <w:r>
        <w:t xml:space="preserve">ligt </w:t>
      </w:r>
      <w:r>
        <w:t>op een belangrijke route voor trekvogels.</w:t>
      </w:r>
      <w:r>
        <w:t xml:space="preserve"> </w:t>
      </w:r>
      <w:r w:rsidR="008F729C">
        <w:t>Een hoogbouw met veel glas, waar doorheen kan worden gekeken, die de lucht en de vegetatie reflecteert en bij donkerte verlicht wordt, betekent een hoge sterfte onder vogels omdat zij er tegenaan botsen.</w:t>
      </w:r>
      <w:r w:rsidR="00E50ED1">
        <w:t xml:space="preserve"> De toevoeging van UV-stickers en </w:t>
      </w:r>
      <w:r w:rsidR="00A21358">
        <w:t xml:space="preserve">zonneweringen kunnen de problemen maar </w:t>
      </w:r>
      <w:r w:rsidR="000D5C55">
        <w:t>gedeeltelijk verzwakken.</w:t>
      </w:r>
    </w:p>
    <w:p w14:paraId="1A49064A" w14:textId="5E70CABF" w:rsidR="008F729C" w:rsidRPr="00312860" w:rsidRDefault="008F729C" w:rsidP="008F729C">
      <w:pPr>
        <w:pStyle w:val="Lijstalinea"/>
      </w:pPr>
      <w:r>
        <w:t>Verlichting werkt verstorend voor vleermuizen. Sommige soorten vermijden (wit) licht, anderen worden aangetrokken door de insecten die op dat licht afkomen, maar vleermuizen kunnen geen gladde, verticale oppervlakken detecteren als ze zich haasten (</w:t>
      </w:r>
      <w:hyperlink r:id="rId8" w:history="1">
        <w:r>
          <w:rPr>
            <w:rStyle w:val="Hyperlink0"/>
          </w:rPr>
          <w:t>https://dut.sciences-world.com/bats-fail-detect-</w:t>
        </w:r>
        <w:r>
          <w:rPr>
            <w:rStyle w:val="Hyperlink0"/>
          </w:rPr>
          <w:lastRenderedPageBreak/>
          <w:t>smooth-81342</w:t>
        </w:r>
      </w:hyperlink>
      <w:r w:rsidRPr="00312860">
        <w:t>)</w:t>
      </w:r>
      <w:r w:rsidR="00D81318">
        <w:t xml:space="preserve">. </w:t>
      </w:r>
      <w:r w:rsidR="00D81318" w:rsidRPr="00D81318">
        <w:t>Alle vleermuizen worden beschermd door Europese en Vlaamse natuurbehoudswetgeving.</w:t>
      </w:r>
    </w:p>
    <w:p w14:paraId="7C9B7CC2" w14:textId="77777777" w:rsidR="008F729C" w:rsidRDefault="008F729C" w:rsidP="008F729C">
      <w:pPr>
        <w:pStyle w:val="Lijstalinea"/>
      </w:pPr>
      <w:r>
        <w:t xml:space="preserve">In een eerste fase zullen </w:t>
      </w:r>
      <w:r w:rsidRPr="00EF538D">
        <w:rPr>
          <w:color w:val="auto"/>
        </w:rPr>
        <w:t xml:space="preserve">er </w:t>
      </w:r>
      <w:r w:rsidRPr="00EF538D">
        <w:rPr>
          <w:color w:val="auto"/>
          <w:u w:color="FF0000"/>
        </w:rPr>
        <w:t>500-700</w:t>
      </w:r>
      <w:r w:rsidRPr="00EF538D">
        <w:rPr>
          <w:color w:val="auto"/>
        </w:rPr>
        <w:t xml:space="preserve"> </w:t>
      </w:r>
      <w:r>
        <w:t>mensen komen werken, maar dat zal groeien tot 2 à 3000. Dit zal een dagelijkse, zware, extra recreatieve druk betekenen door werknemers die in de Polder gaan joggen, wandelen, picknicken.</w:t>
      </w:r>
    </w:p>
    <w:p w14:paraId="139DC386" w14:textId="77777777" w:rsidR="00B45FAC" w:rsidRPr="00B45FAC" w:rsidRDefault="008F729C" w:rsidP="008D4501">
      <w:pPr>
        <w:pStyle w:val="Lijstalinea"/>
        <w:rPr>
          <w:lang w:val="nl-BE"/>
        </w:rPr>
      </w:pPr>
      <w:r>
        <w:t xml:space="preserve">De locatie ligt in een uithoek en is moeilijk bereikbaar. Dit zal een negatieve invloed hebben op de mobiliteit in de regio. Openbaar vervoer is niet aanwezig, er wordt verwacht dat de overheid dit maar moet organiseren. De zogenaamde </w:t>
      </w:r>
      <w:proofErr w:type="spellStart"/>
      <w:r>
        <w:t>modal</w:t>
      </w:r>
      <w:proofErr w:type="spellEnd"/>
      <w:r>
        <w:t xml:space="preserve"> shift is nattevingerwerk en weinig ambitieus.</w:t>
      </w:r>
    </w:p>
    <w:p w14:paraId="2653690B" w14:textId="00929D00" w:rsidR="008F729C" w:rsidRPr="008D4501" w:rsidRDefault="008D4501" w:rsidP="008D4501">
      <w:pPr>
        <w:pStyle w:val="Lijstalinea"/>
        <w:rPr>
          <w:lang w:val="nl-BE"/>
        </w:rPr>
      </w:pPr>
      <w:r w:rsidRPr="008D4501">
        <w:rPr>
          <w:lang w:val="nl-BE"/>
        </w:rPr>
        <w:t>Het project-MER van Blue Gate voorziet in een 2000 à 2500 werkplaatsen voor heel Blue Gate. Daarop zijn mobiliteitsberekeningen gebaseerd. Het project MCA voegt hier in de verste uithoek 750 werkplaatsen en in volgende fasen tot 3000 werkplaatsen aan toe. Dit moet een nefast gevolg hebben voor de verkeersdrukte in de omgeving.</w:t>
      </w:r>
    </w:p>
    <w:p w14:paraId="699DC88A" w14:textId="6BBCAE7F" w:rsidR="009F5BBA" w:rsidRPr="00F56E52" w:rsidRDefault="00E0000E" w:rsidP="00F56E52">
      <w:pPr>
        <w:pStyle w:val="Lijstalinea"/>
      </w:pPr>
      <w:r w:rsidRPr="00F56E52">
        <w:t>Deze aanvraag behelst slechts de eerste stap: een gebouw van 4</w:t>
      </w:r>
      <w:r w:rsidR="001D08D8">
        <w:t>6,</w:t>
      </w:r>
      <w:r w:rsidR="0009785B">
        <w:t>6</w:t>
      </w:r>
      <w:r w:rsidRPr="00F56E52">
        <w:t xml:space="preserve"> m hoogte met lagere voorlopige constructies. </w:t>
      </w:r>
      <w:r w:rsidR="00F46159">
        <w:t>In volgende fasen</w:t>
      </w:r>
      <w:r w:rsidRPr="00F56E52">
        <w:t xml:space="preserve"> voorziet men meerdere torens tot 70 m hoogte. Daartoe moet eerst het </w:t>
      </w:r>
      <w:r w:rsidR="00F46159">
        <w:t xml:space="preserve">Gewestelijk </w:t>
      </w:r>
      <w:r w:rsidRPr="00F56E52">
        <w:t>Ruimtelijk Uitvoeringsplan (</w:t>
      </w:r>
      <w:r w:rsidR="00F46159">
        <w:t>G</w:t>
      </w:r>
      <w:r w:rsidRPr="00F56E52">
        <w:t>RUP) door de overheid à la tête du client worden aangepast.</w:t>
      </w:r>
    </w:p>
    <w:p w14:paraId="24AB6A0D" w14:textId="77777777" w:rsidR="00B079DA" w:rsidRDefault="00B079DA" w:rsidP="00B079DA">
      <w:pPr>
        <w:pStyle w:val="Lijstalinea"/>
      </w:pPr>
      <w:r>
        <w:t xml:space="preserve">In het huidige GRUP Grootstedelijk Gebied Antwerpen zijn autonome kantoren niet toegelaten. Enkel productiebedrijven die water gebonden zijn, zijn toegelaten. Het project wil voornamelijk kantoren bouwen, die verbloemd worden als light R&amp;D. In de pers lezen we immers dat CMB, </w:t>
      </w:r>
      <w:proofErr w:type="spellStart"/>
      <w:r>
        <w:t>Euronav</w:t>
      </w:r>
      <w:proofErr w:type="spellEnd"/>
      <w:r>
        <w:t xml:space="preserve"> en </w:t>
      </w:r>
      <w:proofErr w:type="spellStart"/>
      <w:r>
        <w:t>Exmar</w:t>
      </w:r>
      <w:proofErr w:type="spellEnd"/>
      <w:r>
        <w:t xml:space="preserve"> hun kantoren aan de </w:t>
      </w:r>
      <w:proofErr w:type="spellStart"/>
      <w:r w:rsidRPr="00E212F4">
        <w:t>De</w:t>
      </w:r>
      <w:proofErr w:type="spellEnd"/>
      <w:r w:rsidRPr="00E212F4">
        <w:t xml:space="preserve"> </w:t>
      </w:r>
      <w:proofErr w:type="spellStart"/>
      <w:r w:rsidRPr="00E212F4">
        <w:t>Gerlachekaai</w:t>
      </w:r>
      <w:proofErr w:type="spellEnd"/>
      <w:r>
        <w:t xml:space="preserve"> naar hier zullen verhuizen.</w:t>
      </w:r>
      <w:r w:rsidRPr="001758FA">
        <w:t xml:space="preserve"> </w:t>
      </w:r>
    </w:p>
    <w:p w14:paraId="589D4537" w14:textId="49925CAE" w:rsidR="009F5BBA" w:rsidRDefault="00E0000E" w:rsidP="00F56E52">
      <w:pPr>
        <w:pStyle w:val="Lijstalinea"/>
      </w:pPr>
      <w:r>
        <w:t>De locatie ligt tegen Blue Gate en maakt daar feitelijk deel van uit.  Voor Blue Gate gelden voorwaarden voor bedrijven</w:t>
      </w:r>
      <w:r w:rsidR="00EF538D">
        <w:t>, zoals afstands- en hoogteregels,</w:t>
      </w:r>
      <w:r>
        <w:t xml:space="preserve"> in de overgangszone naar de Hobokense Polder. MCA breekt op een brute manier in het gebied in. Waarom gelden er andere regels voor MCA </w:t>
      </w:r>
      <w:r w:rsidR="00EF538D">
        <w:t>dan</w:t>
      </w:r>
      <w:r>
        <w:t xml:space="preserve"> voor Blue Gate? Is dit geen discriminatie?</w:t>
      </w:r>
    </w:p>
    <w:p w14:paraId="24753E8D" w14:textId="0A810AEB" w:rsidR="009F5BBA" w:rsidRDefault="00E0000E" w:rsidP="00F56E52">
      <w:pPr>
        <w:pStyle w:val="Lijstalinea"/>
      </w:pPr>
      <w:r>
        <w:t>De MER-studie gaat alleen over de eerste fase, maar een tweede (en volgende) fase</w:t>
      </w:r>
      <w:r w:rsidR="00C12D7B">
        <w:t>(n)</w:t>
      </w:r>
      <w:r>
        <w:t xml:space="preserve"> zal (zullen) volgen, zo staat in het MER. Daarom zal een tweede MER uitgevoerd moeten worden. Dergelijke opsplitsing (“saucissonering”) om de milieueffecten kleiner voor te stellen dan ze werkelijk </w:t>
      </w:r>
      <w:r w:rsidR="00E96FE7">
        <w:t xml:space="preserve">zullen </w:t>
      </w:r>
      <w:r>
        <w:t xml:space="preserve">zijn, is onwettig. De globale </w:t>
      </w:r>
      <w:r w:rsidR="00EF538D">
        <w:t>milieueffecten</w:t>
      </w:r>
      <w:r>
        <w:t xml:space="preserve"> van het hele project moeten in één omvattende studie worden uitgevoerd</w:t>
      </w:r>
      <w:r w:rsidR="00686AAC">
        <w:t>,</w:t>
      </w:r>
      <w:r>
        <w:t xml:space="preserve"> die de volledige impact van het totale project op het milieu en natuur onderzoekt.</w:t>
      </w:r>
    </w:p>
    <w:p w14:paraId="40ED6C75" w14:textId="525D519D" w:rsidR="009F5BBA" w:rsidRDefault="00E0000E" w:rsidP="00F56E52">
      <w:pPr>
        <w:pStyle w:val="Lijstalinea"/>
      </w:pPr>
      <w:r>
        <w:t>Het voorgaande wordt bevestigd doordat men ervan uitgaat dat de stad Antwerpen het Ruimtelijk Uitvoeringsplan (RUP) zal aanpassen à la tête du client. De stad heeft de bevoegdheid om dit te doen</w:t>
      </w:r>
      <w:r w:rsidR="00312860">
        <w:t>,</w:t>
      </w:r>
      <w:r>
        <w:t xml:space="preserve"> aangevraagd en verkregen van </w:t>
      </w:r>
      <w:r w:rsidR="00312860">
        <w:t xml:space="preserve">de </w:t>
      </w:r>
      <w:r>
        <w:t>Vlaams</w:t>
      </w:r>
      <w:r w:rsidR="00312860">
        <w:t>e</w:t>
      </w:r>
      <w:r>
        <w:t xml:space="preserve"> </w:t>
      </w:r>
      <w:r w:rsidR="00EF538D">
        <w:t>regering</w:t>
      </w:r>
      <w:r>
        <w:t>. De tekst van deze aanvraag is volledig opgesteld ten behoeve van de MCA.</w:t>
      </w:r>
    </w:p>
    <w:p w14:paraId="3436EB64" w14:textId="51F35A31" w:rsidR="00CE1C6A" w:rsidRDefault="00CE1C6A" w:rsidP="00F56E52">
      <w:pPr>
        <w:pStyle w:val="Lijstalinea"/>
      </w:pPr>
      <w:r>
        <w:t xml:space="preserve">Als bewuste stadsbewoner kom ik regelmatig wandelen in de Hobokense Polder. Het is voor mij een uiterst belangrijke plek om tot rust te komen. De Hobokense Polder ligt vlak bij de stad, maar als je er bent lijkt het verkeer en de drukte erg ver weg. De aanleg van dermate grote gebouwen en het aantrekken van zo veel </w:t>
      </w:r>
      <w:r>
        <w:lastRenderedPageBreak/>
        <w:t>verkeer, zal de beleving van natuur en rust voor elke wandelaar volledig bederven.</w:t>
      </w:r>
    </w:p>
    <w:p w14:paraId="7FD7EA4E" w14:textId="6631A7AC" w:rsidR="001C70EE" w:rsidRDefault="001C70EE" w:rsidP="001C70EE">
      <w:pPr>
        <w:pStyle w:val="Lijstalinea"/>
      </w:pPr>
      <w:r w:rsidRPr="00096484">
        <w:t>De coronacrisis heeft pijnlijk aangetoond dat er in Vlaanderen en zeker in steden hoge nood is aan meer open ruimte en natuur. Het valt dus niet te begrijpen dat de stad ervoor kiest om de natuurbelevingswaarde van één van de weinig</w:t>
      </w:r>
      <w:r>
        <w:t>e</w:t>
      </w:r>
      <w:r w:rsidRPr="00096484">
        <w:t xml:space="preserve"> erkende natuurreservaten </w:t>
      </w:r>
      <w:r>
        <w:t>o</w:t>
      </w:r>
      <w:r w:rsidRPr="00096484">
        <w:t>p zijn grondgebied te beperken door lawaai- en visuele hinder, grote verkeersstromen én verhoogde bezoekersdruk.</w:t>
      </w:r>
    </w:p>
    <w:p w14:paraId="36F109BB" w14:textId="77777777" w:rsidR="002427FC" w:rsidRDefault="002427FC" w:rsidP="002427FC">
      <w:pPr>
        <w:pStyle w:val="Lijstalinea"/>
      </w:pPr>
      <w:r>
        <w:t xml:space="preserve">Voor het behoud van de Hobokens Polder is steeds strijd moeten gevoerd worden: 50 jaar geleden bij de ophoging van de polders en slechts een tiental jaar geleden, bij de omzetting van Petroleum Zuid naar Blue Gate. Bij deze laatste werd een modus </w:t>
      </w:r>
      <w:proofErr w:type="spellStart"/>
      <w:r>
        <w:t>vivendi</w:t>
      </w:r>
      <w:proofErr w:type="spellEnd"/>
      <w:r>
        <w:t xml:space="preserve"> bereikt tussen industrie en natuurbehoud, waarbij afstands-, hoogte- en bufferregels voor Blue Gate gelden en een ecologische corridor, die isolatie van het natuurgebied moet tegengaan. Het is onbegrijpelijk dat deze inspanningen zouden te niet gedaan worden, door in een inham die ver doordringt in het gebied dichtere en hogere bebouwing toe te laten dan in Blue Gate mogelijk is.</w:t>
      </w:r>
    </w:p>
    <w:p w14:paraId="19FA6B3F" w14:textId="45964AA4" w:rsidR="002427FC" w:rsidRDefault="002427FC" w:rsidP="002427FC">
      <w:pPr>
        <w:pStyle w:val="Lijstalinea"/>
      </w:pPr>
      <w:r>
        <w:t>De Hobokense Polder ligt vlak bij de stad en is het grootste natuurgebied van deze overigens vrij natuurarme stad. De stad zou er alles moeten aan doen om dit gebied uit te breiden.</w:t>
      </w:r>
    </w:p>
    <w:p w14:paraId="479FA1EC" w14:textId="77777777" w:rsidR="00E0000E" w:rsidRPr="00312860" w:rsidRDefault="00E0000E" w:rsidP="00312860"/>
    <w:p w14:paraId="5213B300" w14:textId="77777777" w:rsidR="00E0000E" w:rsidRPr="00E0000E" w:rsidRDefault="00E0000E" w:rsidP="00E0000E">
      <w:pPr>
        <w:rPr>
          <w:b/>
          <w:bCs/>
        </w:rPr>
      </w:pPr>
      <w:r w:rsidRPr="00E0000E">
        <w:rPr>
          <w:b/>
          <w:bCs/>
        </w:rPr>
        <w:t>Conclusie</w:t>
      </w:r>
    </w:p>
    <w:p w14:paraId="49890636" w14:textId="151040BC" w:rsidR="00E0000E" w:rsidRDefault="00024446" w:rsidP="00E0000E">
      <w:r>
        <w:t xml:space="preserve">Om bovenvermelde redenen is de locatiekeuze voor dit project totaal fout. </w:t>
      </w:r>
      <w:r w:rsidR="00820D35">
        <w:t>E</w:t>
      </w:r>
      <w:r>
        <w:t xml:space="preserve">en maritiem bedrijf van die omvang hoort thuis in de haven. </w:t>
      </w:r>
    </w:p>
    <w:p w14:paraId="4FCAF074" w14:textId="37776683" w:rsidR="00024446" w:rsidRDefault="00024446" w:rsidP="00E0000E"/>
    <w:p w14:paraId="7AA4774B" w14:textId="128171EF" w:rsidR="00024446" w:rsidRDefault="00024446" w:rsidP="00E0000E"/>
    <w:p w14:paraId="0AFC90B4" w14:textId="33E7EF7C" w:rsidR="00024446" w:rsidRPr="007B7B4D" w:rsidRDefault="00024446" w:rsidP="00E0000E">
      <w:pPr>
        <w:rPr>
          <w:rStyle w:val="Intensievebenadrukking"/>
        </w:rPr>
      </w:pPr>
      <w:r w:rsidRPr="007B7B4D">
        <w:rPr>
          <w:rStyle w:val="Intensievebenadrukking"/>
        </w:rPr>
        <w:t>Plaats, datum</w:t>
      </w:r>
    </w:p>
    <w:p w14:paraId="28C034F6" w14:textId="59D363D0" w:rsidR="00E0000E" w:rsidRPr="007B7B4D" w:rsidRDefault="00E0000E" w:rsidP="00E0000E">
      <w:pPr>
        <w:rPr>
          <w:rStyle w:val="Intensievebenadrukking"/>
        </w:rPr>
      </w:pPr>
    </w:p>
    <w:p w14:paraId="32FC5FBE" w14:textId="79BC2C7F" w:rsidR="00E0000E" w:rsidRPr="007B7B4D" w:rsidRDefault="00E0000E" w:rsidP="00E0000E">
      <w:pPr>
        <w:rPr>
          <w:rStyle w:val="Intensievebenadrukking"/>
        </w:rPr>
      </w:pPr>
      <w:r w:rsidRPr="007B7B4D">
        <w:rPr>
          <w:rStyle w:val="Intensievebenadrukking"/>
        </w:rPr>
        <w:t>Naam</w:t>
      </w:r>
    </w:p>
    <w:p w14:paraId="43040131" w14:textId="0BAE94CA" w:rsidR="00024446" w:rsidRPr="007B7B4D" w:rsidRDefault="00024446" w:rsidP="00E0000E">
      <w:pPr>
        <w:rPr>
          <w:rStyle w:val="Intensievebenadrukking"/>
        </w:rPr>
      </w:pPr>
    </w:p>
    <w:p w14:paraId="438EB0A5" w14:textId="2BC054D9" w:rsidR="00024446" w:rsidRPr="007B7B4D" w:rsidRDefault="00024446" w:rsidP="00E0000E">
      <w:pPr>
        <w:rPr>
          <w:rStyle w:val="Intensievebenadrukking"/>
        </w:rPr>
      </w:pPr>
      <w:r w:rsidRPr="007B7B4D">
        <w:rPr>
          <w:rStyle w:val="Intensievebenadrukking"/>
        </w:rPr>
        <w:t>Handtekening indien per post</w:t>
      </w:r>
    </w:p>
    <w:sectPr w:rsidR="00024446" w:rsidRPr="007B7B4D">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DACF" w14:textId="77777777" w:rsidR="00802048" w:rsidRDefault="00802048">
      <w:r>
        <w:separator/>
      </w:r>
    </w:p>
  </w:endnote>
  <w:endnote w:type="continuationSeparator" w:id="0">
    <w:p w14:paraId="78FC6868" w14:textId="77777777" w:rsidR="00802048" w:rsidRDefault="0080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29D5" w14:textId="77777777" w:rsidR="00802048" w:rsidRDefault="00802048">
      <w:r>
        <w:separator/>
      </w:r>
    </w:p>
  </w:footnote>
  <w:footnote w:type="continuationSeparator" w:id="0">
    <w:p w14:paraId="7A582EE7" w14:textId="77777777" w:rsidR="00802048" w:rsidRDefault="0080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35414"/>
    <w:multiLevelType w:val="multilevel"/>
    <w:tmpl w:val="275ECD56"/>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5FBB475D"/>
    <w:multiLevelType w:val="hybridMultilevel"/>
    <w:tmpl w:val="1AFEF35E"/>
    <w:styleLink w:val="Gemporteerdestijl1"/>
    <w:lvl w:ilvl="0" w:tplc="EF924D84">
      <w:start w:val="1"/>
      <w:numFmt w:val="bullet"/>
      <w:pStyle w:val="Lijstalinea"/>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205B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230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E62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9C32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80B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EA18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8D4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4E8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FAA104A"/>
    <w:multiLevelType w:val="hybridMultilevel"/>
    <w:tmpl w:val="1AFEF35E"/>
    <w:numStyleLink w:val="Gemporteerdestijl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BA"/>
    <w:rsid w:val="00024446"/>
    <w:rsid w:val="00072005"/>
    <w:rsid w:val="0009785B"/>
    <w:rsid w:val="000A0F58"/>
    <w:rsid w:val="000D5C55"/>
    <w:rsid w:val="001B6A67"/>
    <w:rsid w:val="001C70EE"/>
    <w:rsid w:val="001D08D8"/>
    <w:rsid w:val="002426E9"/>
    <w:rsid w:val="002427FC"/>
    <w:rsid w:val="00271F79"/>
    <w:rsid w:val="002823ED"/>
    <w:rsid w:val="002A37F9"/>
    <w:rsid w:val="00312860"/>
    <w:rsid w:val="003D5817"/>
    <w:rsid w:val="005C6FC6"/>
    <w:rsid w:val="00685B0F"/>
    <w:rsid w:val="00686AAC"/>
    <w:rsid w:val="00786EEC"/>
    <w:rsid w:val="0079417F"/>
    <w:rsid w:val="007B7B4D"/>
    <w:rsid w:val="00802048"/>
    <w:rsid w:val="00820D35"/>
    <w:rsid w:val="008753FD"/>
    <w:rsid w:val="00882D30"/>
    <w:rsid w:val="008B145F"/>
    <w:rsid w:val="008D4501"/>
    <w:rsid w:val="008F729C"/>
    <w:rsid w:val="00934799"/>
    <w:rsid w:val="00977A68"/>
    <w:rsid w:val="009B34D7"/>
    <w:rsid w:val="009F5BBA"/>
    <w:rsid w:val="00A21358"/>
    <w:rsid w:val="00A72682"/>
    <w:rsid w:val="00AA2E70"/>
    <w:rsid w:val="00B079DA"/>
    <w:rsid w:val="00B45FAC"/>
    <w:rsid w:val="00BB63E9"/>
    <w:rsid w:val="00C12D7B"/>
    <w:rsid w:val="00C201DE"/>
    <w:rsid w:val="00C3235A"/>
    <w:rsid w:val="00CE1C6A"/>
    <w:rsid w:val="00D81318"/>
    <w:rsid w:val="00E0000E"/>
    <w:rsid w:val="00E50ED1"/>
    <w:rsid w:val="00E96FE7"/>
    <w:rsid w:val="00EB7FCF"/>
    <w:rsid w:val="00EF538D"/>
    <w:rsid w:val="00F06310"/>
    <w:rsid w:val="00F46159"/>
    <w:rsid w:val="00F462F7"/>
    <w:rsid w:val="00F56E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8937"/>
  <w15:docId w15:val="{377DEC1C-86A6-4191-B193-BD730379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hAnsi="Cambria" w:cs="Arial Unicode MS"/>
      <w:color w:val="000000"/>
      <w:sz w:val="24"/>
      <w:szCs w:val="24"/>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rsid w:val="00F56E52"/>
    <w:pPr>
      <w:numPr>
        <w:numId w:val="2"/>
      </w:numPr>
      <w:spacing w:after="120"/>
    </w:pPr>
    <w:rPr>
      <w:rFonts w:ascii="Cambria" w:hAnsi="Cambria" w:cs="Arial Unicode MS"/>
      <w:color w:val="000000"/>
      <w:sz w:val="24"/>
      <w:szCs w:val="24"/>
      <w:u w:color="000000"/>
      <w:lang w:val="nl-NL"/>
    </w:rPr>
  </w:style>
  <w:style w:type="numbering" w:customStyle="1" w:styleId="Gemporteerdestijl1">
    <w:name w:val="Geïmporteerde stijl 1"/>
    <w:pPr>
      <w:numPr>
        <w:numId w:val="1"/>
      </w:numPr>
    </w:pPr>
  </w:style>
  <w:style w:type="character" w:customStyle="1" w:styleId="Hyperlink0">
    <w:name w:val="Hyperlink.0"/>
    <w:basedOn w:val="Hyperlink"/>
    <w:rPr>
      <w:color w:val="0563C1"/>
      <w:u w:val="single" w:color="0563C1"/>
      <w14:textOutline w14:w="0" w14:cap="rnd" w14:cmpd="sng" w14:algn="ctr">
        <w14:noFill/>
        <w14:prstDash w14:val="solid"/>
        <w14:bevel/>
      </w14:textOutline>
    </w:rPr>
  </w:style>
  <w:style w:type="character" w:styleId="Nadruk">
    <w:name w:val="Emphasis"/>
    <w:basedOn w:val="Standaardalinea-lettertype"/>
    <w:uiPriority w:val="20"/>
    <w:qFormat/>
    <w:rsid w:val="00F56E52"/>
    <w:rPr>
      <w:i/>
      <w:iCs/>
    </w:rPr>
  </w:style>
  <w:style w:type="character" w:styleId="Intensievebenadrukking">
    <w:name w:val="Intense Emphasis"/>
    <w:basedOn w:val="Standaardalinea-lettertype"/>
    <w:uiPriority w:val="21"/>
    <w:qFormat/>
    <w:rsid w:val="00F56E52"/>
    <w:rPr>
      <w:i/>
      <w:iCs/>
      <w:color w:val="FF0000"/>
    </w:rPr>
  </w:style>
  <w:style w:type="character" w:styleId="Subtielebenadrukking">
    <w:name w:val="Subtle Emphasis"/>
    <w:basedOn w:val="Standaardalinea-lettertype"/>
    <w:uiPriority w:val="19"/>
    <w:qFormat/>
    <w:rsid w:val="00EB7FCF"/>
    <w:rPr>
      <w:i/>
      <w:iCs/>
      <w:color w:val="404040" w:themeColor="text1" w:themeTint="BF"/>
    </w:rPr>
  </w:style>
  <w:style w:type="paragraph" w:styleId="Citaat">
    <w:name w:val="Quote"/>
    <w:basedOn w:val="Standaard"/>
    <w:next w:val="Standaard"/>
    <w:link w:val="CitaatChar"/>
    <w:uiPriority w:val="29"/>
    <w:qFormat/>
    <w:rsid w:val="00E0000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0000E"/>
    <w:rPr>
      <w:rFonts w:ascii="Cambria" w:hAnsi="Cambria" w:cs="Arial Unicode MS"/>
      <w:i/>
      <w:iCs/>
      <w:color w:val="404040" w:themeColor="text1" w:themeTint="BF"/>
      <w:sz w:val="24"/>
      <w:szCs w:val="24"/>
      <w:u w:color="000000"/>
      <w:lang w:val="nl-NL"/>
      <w14:textOutline w14:w="0" w14:cap="flat" w14:cmpd="sng" w14:algn="ctr">
        <w14:noFill/>
        <w14:prstDash w14:val="solid"/>
        <w14:bevel/>
      </w14:textOutline>
    </w:rPr>
  </w:style>
  <w:style w:type="character" w:styleId="Zwaar">
    <w:name w:val="Strong"/>
    <w:basedOn w:val="Standaardalinea-lettertype"/>
    <w:uiPriority w:val="22"/>
    <w:qFormat/>
    <w:rsid w:val="00E0000E"/>
    <w:rPr>
      <w:b/>
      <w:bCs/>
    </w:rPr>
  </w:style>
  <w:style w:type="character" w:styleId="Verwijzingopmerking">
    <w:name w:val="annotation reference"/>
    <w:basedOn w:val="Standaardalinea-lettertype"/>
    <w:uiPriority w:val="99"/>
    <w:semiHidden/>
    <w:unhideWhenUsed/>
    <w:rsid w:val="00882D30"/>
    <w:rPr>
      <w:sz w:val="16"/>
      <w:szCs w:val="16"/>
    </w:rPr>
  </w:style>
  <w:style w:type="paragraph" w:styleId="Tekstopmerking">
    <w:name w:val="annotation text"/>
    <w:basedOn w:val="Standaard"/>
    <w:link w:val="TekstopmerkingChar"/>
    <w:uiPriority w:val="99"/>
    <w:semiHidden/>
    <w:unhideWhenUsed/>
    <w:rsid w:val="00882D30"/>
    <w:rPr>
      <w:sz w:val="20"/>
      <w:szCs w:val="20"/>
    </w:rPr>
  </w:style>
  <w:style w:type="character" w:customStyle="1" w:styleId="TekstopmerkingChar">
    <w:name w:val="Tekst opmerking Char"/>
    <w:basedOn w:val="Standaardalinea-lettertype"/>
    <w:link w:val="Tekstopmerking"/>
    <w:uiPriority w:val="99"/>
    <w:semiHidden/>
    <w:rsid w:val="00882D30"/>
    <w:rPr>
      <w:rFonts w:ascii="Cambria" w:hAnsi="Cambria" w:cs="Arial Unicode MS"/>
      <w:color w:val="000000"/>
      <w:u w:color="000000"/>
      <w:lang w:val="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882D30"/>
    <w:rPr>
      <w:b/>
      <w:bCs/>
    </w:rPr>
  </w:style>
  <w:style w:type="character" w:customStyle="1" w:styleId="OnderwerpvanopmerkingChar">
    <w:name w:val="Onderwerp van opmerking Char"/>
    <w:basedOn w:val="TekstopmerkingChar"/>
    <w:link w:val="Onderwerpvanopmerking"/>
    <w:uiPriority w:val="99"/>
    <w:semiHidden/>
    <w:rsid w:val="00882D30"/>
    <w:rPr>
      <w:rFonts w:ascii="Cambria" w:hAnsi="Cambria" w:cs="Arial Unicode MS"/>
      <w:b/>
      <w:bCs/>
      <w:color w:val="000000"/>
      <w:u w:color="000000"/>
      <w:lang w:val="nl-NL"/>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882D30"/>
    <w:rPr>
      <w:rFonts w:ascii="Tahoma" w:hAnsi="Tahoma" w:cs="Tahoma"/>
      <w:sz w:val="16"/>
      <w:szCs w:val="16"/>
    </w:rPr>
  </w:style>
  <w:style w:type="character" w:customStyle="1" w:styleId="BallontekstChar">
    <w:name w:val="Ballontekst Char"/>
    <w:basedOn w:val="Standaardalinea-lettertype"/>
    <w:link w:val="Ballontekst"/>
    <w:uiPriority w:val="99"/>
    <w:semiHidden/>
    <w:rsid w:val="00882D30"/>
    <w:rPr>
      <w:rFonts w:ascii="Tahoma" w:hAnsi="Tahoma" w:cs="Tahoma"/>
      <w:color w:val="000000"/>
      <w:sz w:val="16"/>
      <w:szCs w:val="16"/>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4930">
      <w:bodyDiv w:val="1"/>
      <w:marLeft w:val="0"/>
      <w:marRight w:val="0"/>
      <w:marTop w:val="0"/>
      <w:marBottom w:val="0"/>
      <w:divBdr>
        <w:top w:val="none" w:sz="0" w:space="0" w:color="auto"/>
        <w:left w:val="none" w:sz="0" w:space="0" w:color="auto"/>
        <w:bottom w:val="none" w:sz="0" w:space="0" w:color="auto"/>
        <w:right w:val="none" w:sz="0" w:space="0" w:color="auto"/>
      </w:divBdr>
    </w:div>
    <w:div w:id="842621586">
      <w:bodyDiv w:val="1"/>
      <w:marLeft w:val="0"/>
      <w:marRight w:val="0"/>
      <w:marTop w:val="0"/>
      <w:marBottom w:val="0"/>
      <w:divBdr>
        <w:top w:val="none" w:sz="0" w:space="0" w:color="auto"/>
        <w:left w:val="none" w:sz="0" w:space="0" w:color="auto"/>
        <w:bottom w:val="none" w:sz="0" w:space="0" w:color="auto"/>
        <w:right w:val="none" w:sz="0" w:space="0" w:color="auto"/>
      </w:divBdr>
    </w:div>
    <w:div w:id="149764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ut.sciences-world.com/bats-fail-detect-smooth-813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AF6E-9513-4C23-AAE7-4F7AB15D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6213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INBO</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Smets</dc:creator>
  <cp:lastModifiedBy>Luk Smets</cp:lastModifiedBy>
  <cp:revision>25</cp:revision>
  <cp:lastPrinted>2021-01-29T15:39:00Z</cp:lastPrinted>
  <dcterms:created xsi:type="dcterms:W3CDTF">2021-07-23T20:15:00Z</dcterms:created>
  <dcterms:modified xsi:type="dcterms:W3CDTF">2021-07-24T07:38:00Z</dcterms:modified>
</cp:coreProperties>
</file>